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557" w:rsidRDefault="00D41557" w:rsidP="00D41557">
      <w:pPr>
        <w:spacing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D41557"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  <w:t>БОБОВ АНДРЕЙ ТРО</w:t>
      </w:r>
      <w:bookmarkStart w:id="0" w:name="_GoBack"/>
      <w:bookmarkEnd w:id="0"/>
      <w:r w:rsidRPr="00D41557"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  <w:t>ФИМОВИЧ</w:t>
      </w:r>
    </w:p>
    <w:p w:rsidR="00D41557" w:rsidRPr="00D41557" w:rsidRDefault="00D41557" w:rsidP="00D4155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D41557">
        <w:rPr>
          <w:rFonts w:ascii="Times New Roman" w:eastAsia="Times New Roman" w:hAnsi="Times New Roman" w:cs="Times New Roman"/>
          <w:b/>
          <w:bCs/>
          <w:caps/>
          <w:noProof/>
          <w:spacing w:val="12"/>
          <w:sz w:val="28"/>
          <w:szCs w:val="28"/>
          <w:lang w:eastAsia="ru-RU"/>
        </w:rPr>
        <w:drawing>
          <wp:inline distT="0" distB="0" distL="0" distR="0">
            <wp:extent cx="3819525" cy="1981200"/>
            <wp:effectExtent l="0" t="0" r="9525" b="0"/>
            <wp:docPr id="1" name="Рисунок 1" descr="J:\для новых книг\Книга Памяти Ловлинской\Рабочие материалы\Награжденные\Бобов А.Т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:\для новых книг\Книга Памяти Ловлинской\Рабочие материалы\Награжденные\Бобов А.Т.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557" w:rsidRDefault="00D41557" w:rsidP="00D415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55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3EC95EBB" wp14:editId="4E43F8BC">
                <wp:extent cx="304800" cy="304800"/>
                <wp:effectExtent l="0" t="0" r="0" b="0"/>
                <wp:docPr id="18" name="AutoShape 17" descr="blob:chrome-extension://cegaacafklagkioanifdoaieklociapj/ca5f32f0-9d43-4006-95a7-d56325e49ab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F0D5DF2" id="AutoShape 17" o:spid="_x0000_s1026" alt="blob:chrome-extension://cegaacafklagkioanifdoaieklociapj/ca5f32f0-9d43-4006-95a7-d56325e49ab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BQ&#10;hfBI/QIAAB8GAAAOAAAAAAAAAAAAAAAAAC4CAABkcnMvZTJvRG9jLnhtbFBLAQItABQABgAIAAAA&#10;IQBMoOks2AAAAAMBAAAPAAAAAAAAAAAAAAAAAFcFAABkcnMvZG93bnJldi54bWxQSwUGAAAAAAQA&#10;BADzAAAAXAYAAAAA&#10;" filled="f" stroked="f">
                <o:lock v:ext="edit" aspectratio="t"/>
                <w10:anchorlock/>
              </v:rect>
            </w:pict>
          </mc:Fallback>
        </mc:AlternateContent>
      </w:r>
      <w:r w:rsidRPr="00D41557">
        <w:rPr>
          <w:rFonts w:ascii="Times New Roman" w:eastAsia="Times New Roman" w:hAnsi="Times New Roman" w:cs="Times New Roman"/>
          <w:sz w:val="28"/>
          <w:szCs w:val="28"/>
          <w:lang w:eastAsia="ru-RU"/>
        </w:rPr>
        <w:t>Ефрейтор. Награжден двумя медалями «За боевые заслуги»</w:t>
      </w:r>
    </w:p>
    <w:p w:rsidR="00D41557" w:rsidRPr="00D41557" w:rsidRDefault="00D41557" w:rsidP="00D415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1557" w:rsidRPr="00D41557" w:rsidRDefault="00D41557" w:rsidP="00D4155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5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Бобов Андрей Трофимович родился в 1905 году в хуторе </w:t>
      </w:r>
      <w:proofErr w:type="spellStart"/>
      <w:r w:rsidRPr="00D41557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Ловлин</w:t>
      </w:r>
      <w:proofErr w:type="spellEnd"/>
      <w:r w:rsidRPr="00D415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Кавказского отдела Кубанской области.</w:t>
      </w:r>
    </w:p>
    <w:p w:rsidR="00D41557" w:rsidRPr="00D41557" w:rsidRDefault="00D41557" w:rsidP="00D4155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557">
        <w:rPr>
          <w:rFonts w:ascii="Times New Roman" w:eastAsia="Times New Roman" w:hAnsi="Times New Roman" w:cs="Times New Roman"/>
          <w:sz w:val="28"/>
          <w:szCs w:val="28"/>
          <w:lang w:eastAsia="ru-RU"/>
        </w:rPr>
        <w:t>В ноябре 1941 года Андрей Трофимович был призван Кавказским райвоенкоматом в ряды Красной Армии. После прохождения начальной военной подготовки он был направлен в 238-й отдельный истребительно- противотанковый дивизион, 137-й стрелковой дивизии 3-й Армии.</w:t>
      </w:r>
    </w:p>
    <w:p w:rsidR="00D41557" w:rsidRPr="00D41557" w:rsidRDefault="00D41557" w:rsidP="00D4155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557">
        <w:rPr>
          <w:rFonts w:ascii="Times New Roman" w:eastAsia="Times New Roman" w:hAnsi="Times New Roman" w:cs="Times New Roman"/>
          <w:sz w:val="28"/>
          <w:szCs w:val="28"/>
          <w:lang w:eastAsia="ru-RU"/>
        </w:rPr>
        <w:t>3-я армия была вновь сформирована в конце августа 1941 года и включена в состав Брянского фронта. В состав армии вошла и 137-я стрелковая дивизия, воевавшая в начале войны на территории Западной Белоруссии, где оказалась в окружении.</w:t>
      </w:r>
    </w:p>
    <w:p w:rsidR="00D41557" w:rsidRPr="00D41557" w:rsidRDefault="00D41557" w:rsidP="00D4155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5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прорыва из окружения остатки дивизии были переданы в состав другой армии, а 137-я стрелковая дивизия в конце августа была сформирована заново и включена в состав Брянского фронта. С начала сентября 1941 года она участвовала в </w:t>
      </w:r>
      <w:proofErr w:type="spellStart"/>
      <w:r w:rsidRPr="00D4155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Рославльско-Новозыбковской</w:t>
      </w:r>
      <w:proofErr w:type="spellEnd"/>
      <w:r w:rsidRPr="00D415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наступательной операции Брянского фронта. Освободила Трубчевск, вышла на реку </w:t>
      </w:r>
      <w:proofErr w:type="spellStart"/>
      <w:r w:rsidRPr="00D41557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Судость</w:t>
      </w:r>
      <w:proofErr w:type="spellEnd"/>
      <w:r w:rsidRPr="00D415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 заняла оборону по берегу реки на участке между городами Почеп и Погар. В начале октября дивизия опять оказались в окружении.</w:t>
      </w:r>
    </w:p>
    <w:p w:rsidR="00D41557" w:rsidRPr="00D41557" w:rsidRDefault="00D41557" w:rsidP="00D4155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557">
        <w:rPr>
          <w:rFonts w:ascii="Times New Roman" w:eastAsia="Times New Roman" w:hAnsi="Times New Roman" w:cs="Times New Roman"/>
          <w:sz w:val="28"/>
          <w:szCs w:val="28"/>
          <w:lang w:eastAsia="ru-RU"/>
        </w:rPr>
        <w:t>Из окружения части дивизии пробивались вплоть до ноября 1941 года. В начале ноября их остатки были направлены в город Елец Орловской области на отдых и пополнение.</w:t>
      </w:r>
    </w:p>
    <w:p w:rsidR="00D41557" w:rsidRPr="00D41557" w:rsidRDefault="00D41557" w:rsidP="00D4155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557">
        <w:rPr>
          <w:rFonts w:ascii="Times New Roman" w:eastAsia="Times New Roman" w:hAnsi="Times New Roman" w:cs="Times New Roman"/>
          <w:sz w:val="28"/>
          <w:szCs w:val="28"/>
          <w:lang w:eastAsia="ru-RU"/>
        </w:rPr>
        <w:t>В составе прибывшего пополнения оказался и красноармеец Бобов Андрей Трофимович, которого определили стрелком в 238-й отдельный истребительно- противотанковый дивизион.</w:t>
      </w:r>
    </w:p>
    <w:p w:rsidR="00D41557" w:rsidRPr="00D41557" w:rsidRDefault="00D41557" w:rsidP="00D4155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557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Зимой 1943 года 137-я стрелковая дивизия принимала участие в </w:t>
      </w:r>
      <w:proofErr w:type="spellStart"/>
      <w:r w:rsidRPr="00D4155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Воронежско</w:t>
      </w:r>
      <w:proofErr w:type="spellEnd"/>
      <w:r w:rsidRPr="00D41557">
        <w:rPr>
          <w:rFonts w:ascii="Times New Roman" w:eastAsia="Times New Roman" w:hAnsi="Times New Roman" w:cs="Times New Roman"/>
          <w:sz w:val="28"/>
          <w:szCs w:val="28"/>
          <w:lang w:eastAsia="ru-RU"/>
        </w:rPr>
        <w:t>-Касторной операции, помогая окружить и уничтожить немецкую и венгерскую армии западнее Воронежа.</w:t>
      </w:r>
    </w:p>
    <w:p w:rsidR="00D41557" w:rsidRPr="00D41557" w:rsidRDefault="00D41557" w:rsidP="00D4155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5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 сожалению, в истории дивизии были и трагические моменты, связанные с неоправданной гибелью большого количества личного состава и техники. Так, из-за ошибочных действий командования дивизии, одиннадцатого февраля 1943 года в небольшой деревне были собраны сразу несколько штабов частей 137-й стрелковой дивизии, в том числе и штаб </w:t>
      </w:r>
      <w:r w:rsidRPr="00D4155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самой дивизии. На следующий день вражеская авиация нещадно бомбила эту деревню. В результате наши потери в людях и технике оказались огромными.</w:t>
      </w:r>
    </w:p>
    <w:p w:rsidR="00D41557" w:rsidRPr="00D41557" w:rsidRDefault="00D41557" w:rsidP="00D4155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557">
        <w:rPr>
          <w:rFonts w:ascii="Times New Roman" w:eastAsia="Times New Roman" w:hAnsi="Times New Roman" w:cs="Times New Roman"/>
          <w:sz w:val="28"/>
          <w:szCs w:val="28"/>
          <w:lang w:eastAsia="ru-RU"/>
        </w:rPr>
        <w:t>С первых дней службы красноармеец Бобов служил честно и добросовестно. В дивизионе помимо своих основных обязанностей номера расчёта 45-мм орудия, он был ещё и нештатным поваром батареи.</w:t>
      </w:r>
    </w:p>
    <w:p w:rsidR="00D41557" w:rsidRPr="00D41557" w:rsidRDefault="00D41557" w:rsidP="00D4155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55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Давно известно, что хороший солдат на фронте — это сытый солдат. Чтобы армия была боеспособной, ее нужно в первую очередь накормить. Вот такая важная задача легла на плечи нашего земляка. Бойцы были довольны своим поваром, который и готовил вкусно, и доставлял пищу бойцам на позиции в любой обстановке.</w:t>
      </w:r>
    </w:p>
    <w:p w:rsidR="00D41557" w:rsidRPr="00D41557" w:rsidRDefault="00D41557" w:rsidP="00D4155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5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Такое отношение к своим обязанностям не оставалось без внимания его командиров — его и в звании повысили и медалью наградили. Вот строки из наградного листа от двадцатого сентября 1943 года к награждению медалью «За боевые заслуги»: «Работая в батарее орудийным номером, товарищ Бобов одновременно исполняет обязанности повара. Порученную работу выполняет отлично. Участвуя в боях с немецко-фашистскими захватчиками, Бобов А. Т. проявил себя в бою смелым, решительным, дисциплинированным и исполнительным бойцом. Под сильным артиллерийским и пулемётным огнём он умеет всегда приготовить хорошую пищу, своевременно доставить её на огневые позиции орудийным расчётам. Так, в боях за деревню </w:t>
      </w:r>
      <w:proofErr w:type="spellStart"/>
      <w:r w:rsidRPr="00D4155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Роговка</w:t>
      </w:r>
      <w:proofErr w:type="spellEnd"/>
      <w:r w:rsidRPr="00D415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 двенадцатого по восемнадцатое сентября 1943 года он, ежедневно, пренебрегая опасностью, лично доставлял на огневые позиции через реку Десна горячую пищу по два-три раза в день.</w:t>
      </w:r>
    </w:p>
    <w:p w:rsidR="00D41557" w:rsidRPr="00D41557" w:rsidRDefault="00D41557" w:rsidP="00D4155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5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Второй раз, уже ефрейтора </w:t>
      </w:r>
      <w:proofErr w:type="spellStart"/>
      <w:r w:rsidRPr="00D4155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Бобова</w:t>
      </w:r>
      <w:proofErr w:type="spellEnd"/>
      <w:r w:rsidRPr="00D415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А. Т., представляли к награждению орденом. Вот строки из наградного листа: «Двадцать второго июня 1944 года товарищ Бобов проявил свою смелость в бою при уничтожении вражеской группировки у деревни </w:t>
      </w:r>
      <w:proofErr w:type="spellStart"/>
      <w:r w:rsidRPr="00D4155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Назаровка</w:t>
      </w:r>
      <w:proofErr w:type="spellEnd"/>
      <w:r w:rsidRPr="00D415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4155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Бобруйского</w:t>
      </w:r>
      <w:proofErr w:type="spellEnd"/>
      <w:r w:rsidRPr="00D415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</w:p>
    <w:p w:rsidR="00D41557" w:rsidRPr="00D41557" w:rsidRDefault="00D41557" w:rsidP="00D4155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5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доставке горячей пищи на боевые позиции батареи под сильным артиллерийским и миномётным огнём противника он, огнём из своего автомата, уничтожил шестерых фашистов, напавших на него. За этот подвиг командование артиллерии дивизии представило его к высокой государственной награде — Ордену Красной Звезды. Но «на верху» решили наградить его второй медалью «За боевые заслуги» и объявлением Благодарности за отличные боевые действия по овладению городом Бобруйск в Приказе Верховного Главнокомандующего Маршала Советского Союза Сталина И. В. Такой приказ был подписан тридцатого июня 1944 года. Такая благодарность дорогого стоила…</w:t>
      </w:r>
    </w:p>
    <w:p w:rsidR="00D7799C" w:rsidRPr="00D41557" w:rsidRDefault="00D41557" w:rsidP="00D415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5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Судьба не всегда была благосклонна к ефрейтору </w:t>
      </w:r>
      <w:proofErr w:type="spellStart"/>
      <w:r w:rsidRPr="00D4155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Бобову</w:t>
      </w:r>
      <w:proofErr w:type="spellEnd"/>
      <w:r w:rsidRPr="00D415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А. Т. Шестнадцатого октября 1944 года у польской деревни </w:t>
      </w:r>
      <w:proofErr w:type="spellStart"/>
      <w:r w:rsidRPr="00D41557">
        <w:rPr>
          <w:rFonts w:ascii="Times New Roman" w:eastAsia="Times New Roman" w:hAnsi="Times New Roman" w:cs="Times New Roman"/>
          <w:sz w:val="28"/>
          <w:szCs w:val="28"/>
          <w:lang w:eastAsia="ru-RU"/>
        </w:rPr>
        <w:t>Шевкув</w:t>
      </w:r>
      <w:proofErr w:type="spellEnd"/>
      <w:r w:rsidRPr="00D415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-Стары </w:t>
      </w:r>
      <w:proofErr w:type="spellStart"/>
      <w:r w:rsidRPr="00D4155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Макувского</w:t>
      </w:r>
      <w:proofErr w:type="spellEnd"/>
      <w:r w:rsidRPr="00D415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уезда Варшавского воеводства он погиб. Погиб смертью храбрых. Однополчане похоронили его там же, на сельском кладбище.</w:t>
      </w:r>
    </w:p>
    <w:sectPr w:rsidR="00D7799C" w:rsidRPr="00D415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8F8"/>
    <w:rsid w:val="007968F8"/>
    <w:rsid w:val="00D41557"/>
    <w:rsid w:val="00D77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53B97"/>
  <w15:chartTrackingRefBased/>
  <w15:docId w15:val="{992220E4-DB8E-44D2-B0C6-D2AC847DB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15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691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cp:lastPrinted>2024-09-28T10:15:00Z</cp:lastPrinted>
  <dcterms:created xsi:type="dcterms:W3CDTF">2024-09-28T10:12:00Z</dcterms:created>
  <dcterms:modified xsi:type="dcterms:W3CDTF">2024-09-28T10:15:00Z</dcterms:modified>
</cp:coreProperties>
</file>